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6E76"/>
    <w:p w14:paraId="13588771">
      <w:pPr>
        <w:jc w:val="center"/>
        <w:rPr>
          <w:sz w:val="36"/>
          <w:szCs w:val="30"/>
        </w:rPr>
      </w:pPr>
      <w:r>
        <w:rPr>
          <w:rFonts w:hint="eastAsia"/>
          <w:sz w:val="36"/>
          <w:szCs w:val="30"/>
        </w:rPr>
        <w:t>武汉大学中南医院</w:t>
      </w:r>
      <w:r>
        <w:rPr>
          <w:rFonts w:hint="eastAsia"/>
          <w:sz w:val="36"/>
          <w:szCs w:val="28"/>
        </w:rPr>
        <w:t>资产报废处置公告</w:t>
      </w:r>
    </w:p>
    <w:p w14:paraId="77C0A938"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处置资产内容：</w:t>
      </w:r>
    </w:p>
    <w:p w14:paraId="40141D46">
      <w:pPr>
        <w:spacing w:line="360" w:lineRule="auto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肿瘤放射治疗中心直线加速器机房VRV空调室外机3台，室内机19台及部分配件报废处置。</w:t>
      </w:r>
    </w:p>
    <w:p w14:paraId="00F7E82A"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报名及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竞价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时间、地点和方法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39EAFE0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报名时间：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5日-9日（工作日上午8：30至11：30，下午2：30至5：00，22日截止时间为下午15:00）。</w:t>
      </w:r>
    </w:p>
    <w:p w14:paraId="3C662590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报名地点：设备楼（6号楼旁）一楼物资仓库1号办公室。</w:t>
      </w:r>
    </w:p>
    <w:p w14:paraId="410C0C7B">
      <w:pPr>
        <w:pStyle w:val="12"/>
        <w:adjustRightInd w:val="0"/>
        <w:snapToGrid w:val="0"/>
        <w:spacing w:before="0" w:after="0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报名须携带公司营业执照复印件及竞拍代理人身份证复印件。</w:t>
      </w:r>
    </w:p>
    <w:p w14:paraId="6A857270">
      <w:pPr>
        <w:pStyle w:val="12"/>
        <w:adjustRightInd w:val="0"/>
        <w:snapToGrid w:val="0"/>
        <w:spacing w:before="0" w:after="0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竞拍</w:t>
      </w:r>
      <w:r>
        <w:rPr>
          <w:rFonts w:hint="eastAsia" w:ascii="仿宋" w:hAnsi="仿宋" w:eastAsia="仿宋"/>
          <w:sz w:val="28"/>
          <w:szCs w:val="28"/>
        </w:rPr>
        <w:t>须知：</w:t>
      </w:r>
    </w:p>
    <w:p w14:paraId="100A48BE">
      <w:pPr>
        <w:pStyle w:val="12"/>
        <w:adjustRightInd w:val="0"/>
        <w:snapToGrid w:val="0"/>
        <w:spacing w:before="0" w:after="0"/>
        <w:ind w:left="0" w:leftChars="0"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确</w:t>
      </w:r>
      <w:r>
        <w:rPr>
          <w:rFonts w:hint="eastAsia" w:ascii="仿宋" w:hAnsi="仿宋" w:eastAsia="仿宋"/>
          <w:sz w:val="28"/>
          <w:szCs w:val="28"/>
        </w:rPr>
        <w:t>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竞拍</w:t>
      </w:r>
      <w:r>
        <w:rPr>
          <w:rFonts w:hint="eastAsia" w:ascii="仿宋" w:hAnsi="仿宋" w:eastAsia="仿宋"/>
          <w:sz w:val="28"/>
          <w:szCs w:val="28"/>
        </w:rPr>
        <w:t>单位原则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最高价成交。</w:t>
      </w:r>
    </w:p>
    <w:p w14:paraId="2213CF9B">
      <w:pPr>
        <w:pStyle w:val="12"/>
        <w:adjustRightInd w:val="0"/>
        <w:snapToGrid w:val="0"/>
        <w:spacing w:before="0" w:after="0"/>
        <w:ind w:left="0" w:leftChars="0"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竞拍方式：2024年12月10日下午15:00统一现场踏勘后报价。</w:t>
      </w:r>
    </w:p>
    <w:p w14:paraId="1981E330">
      <w:pPr>
        <w:pStyle w:val="12"/>
        <w:adjustRightInd w:val="0"/>
        <w:snapToGrid w:val="0"/>
        <w:spacing w:before="0" w:after="0"/>
        <w:ind w:left="0" w:leftChars="0"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报价为处置资产价格（资产的搬运费、运输费、租车费、保管费等所有相关费用由竞拍方自行负责）。</w:t>
      </w:r>
    </w:p>
    <w:p w14:paraId="6BA84CF8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七、联系方式：</w:t>
      </w:r>
    </w:p>
    <w:p w14:paraId="5196C9A4">
      <w:pPr>
        <w:spacing w:line="36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处置</w:t>
      </w:r>
      <w:r>
        <w:rPr>
          <w:rFonts w:hint="eastAsia" w:ascii="仿宋" w:hAnsi="仿宋" w:eastAsia="仿宋"/>
          <w:sz w:val="28"/>
          <w:szCs w:val="28"/>
        </w:rPr>
        <w:t>单位：武汉大学中南医院</w:t>
      </w:r>
    </w:p>
    <w:p w14:paraId="1C2DC88D">
      <w:pPr>
        <w:spacing w:line="360" w:lineRule="auto"/>
        <w:ind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杨老师</w:t>
      </w:r>
    </w:p>
    <w:p w14:paraId="52CF2EF6">
      <w:pPr>
        <w:spacing w:line="360" w:lineRule="auto"/>
        <w:ind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电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67811725</w:t>
      </w:r>
    </w:p>
    <w:p w14:paraId="70CC67F5"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 w14:paraId="5BEA489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0784A89F">
      <w:pPr>
        <w:spacing w:line="36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</w:t>
      </w:r>
    </w:p>
    <w:p w14:paraId="5F814225">
      <w:pPr>
        <w:spacing w:line="360" w:lineRule="auto"/>
        <w:rPr>
          <w:sz w:val="28"/>
          <w:szCs w:val="28"/>
        </w:rPr>
      </w:pPr>
    </w:p>
    <w:p w14:paraId="22C21459">
      <w:pPr>
        <w:jc w:val="center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48"/>
          <w:szCs w:val="44"/>
        </w:rPr>
        <w:t>报 价 单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552"/>
        <w:gridCol w:w="1587"/>
        <w:gridCol w:w="2633"/>
      </w:tblGrid>
      <w:tr w14:paraId="7570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587" w:type="dxa"/>
            <w:noWrap w:val="0"/>
            <w:vAlign w:val="center"/>
          </w:tcPr>
          <w:p w14:paraId="202B0592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处置单位</w:t>
            </w:r>
          </w:p>
        </w:tc>
        <w:tc>
          <w:tcPr>
            <w:tcW w:w="2552" w:type="dxa"/>
            <w:noWrap w:val="0"/>
            <w:vAlign w:val="center"/>
          </w:tcPr>
          <w:p w14:paraId="76A2D155">
            <w:pP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武汉大学中南医院</w:t>
            </w:r>
          </w:p>
        </w:tc>
        <w:tc>
          <w:tcPr>
            <w:tcW w:w="1587" w:type="dxa"/>
            <w:noWrap w:val="0"/>
            <w:vAlign w:val="center"/>
          </w:tcPr>
          <w:p w14:paraId="70AC651F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竞拍单位</w:t>
            </w:r>
          </w:p>
        </w:tc>
        <w:tc>
          <w:tcPr>
            <w:tcW w:w="2633" w:type="dxa"/>
            <w:noWrap w:val="0"/>
            <w:vAlign w:val="center"/>
          </w:tcPr>
          <w:p w14:paraId="2B589EE9">
            <w:pPr>
              <w:rPr>
                <w:rFonts w:hint="eastAsia" w:ascii="等线" w:hAnsi="等线" w:eastAsia="等线"/>
                <w:sz w:val="24"/>
              </w:rPr>
            </w:pPr>
          </w:p>
        </w:tc>
      </w:tr>
      <w:tr w14:paraId="3E47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587" w:type="dxa"/>
            <w:noWrap w:val="0"/>
            <w:vAlign w:val="center"/>
          </w:tcPr>
          <w:p w14:paraId="73F357A1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联 系 人</w:t>
            </w:r>
          </w:p>
        </w:tc>
        <w:tc>
          <w:tcPr>
            <w:tcW w:w="2552" w:type="dxa"/>
            <w:noWrap w:val="0"/>
            <w:vAlign w:val="center"/>
          </w:tcPr>
          <w:p w14:paraId="1547A32A">
            <w:pP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杨老师</w:t>
            </w:r>
          </w:p>
        </w:tc>
        <w:tc>
          <w:tcPr>
            <w:tcW w:w="1587" w:type="dxa"/>
            <w:noWrap w:val="0"/>
            <w:vAlign w:val="center"/>
          </w:tcPr>
          <w:p w14:paraId="1F7D552E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联 系 人</w:t>
            </w:r>
          </w:p>
        </w:tc>
        <w:tc>
          <w:tcPr>
            <w:tcW w:w="2633" w:type="dxa"/>
            <w:noWrap w:val="0"/>
            <w:vAlign w:val="center"/>
          </w:tcPr>
          <w:p w14:paraId="1647C64E">
            <w:pPr>
              <w:rPr>
                <w:rFonts w:ascii="等线" w:hAnsi="等线" w:eastAsia="等线"/>
                <w:sz w:val="24"/>
              </w:rPr>
            </w:pPr>
          </w:p>
        </w:tc>
      </w:tr>
      <w:tr w14:paraId="3F70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587" w:type="dxa"/>
            <w:noWrap w:val="0"/>
            <w:vAlign w:val="center"/>
          </w:tcPr>
          <w:p w14:paraId="4B3130E0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电    话</w:t>
            </w:r>
          </w:p>
        </w:tc>
        <w:tc>
          <w:tcPr>
            <w:tcW w:w="2552" w:type="dxa"/>
            <w:noWrap w:val="0"/>
            <w:vAlign w:val="center"/>
          </w:tcPr>
          <w:p w14:paraId="6EF4815F">
            <w:pP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027-67811725</w:t>
            </w:r>
          </w:p>
        </w:tc>
        <w:tc>
          <w:tcPr>
            <w:tcW w:w="1587" w:type="dxa"/>
            <w:noWrap w:val="0"/>
            <w:vAlign w:val="center"/>
          </w:tcPr>
          <w:p w14:paraId="486EE733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电    话</w:t>
            </w:r>
          </w:p>
        </w:tc>
        <w:tc>
          <w:tcPr>
            <w:tcW w:w="2633" w:type="dxa"/>
            <w:noWrap w:val="0"/>
            <w:vAlign w:val="center"/>
          </w:tcPr>
          <w:p w14:paraId="53EDD36E">
            <w:pPr>
              <w:rPr>
                <w:rFonts w:ascii="等线" w:hAnsi="等线" w:eastAsia="等线"/>
                <w:sz w:val="24"/>
              </w:rPr>
            </w:pPr>
          </w:p>
        </w:tc>
      </w:tr>
    </w:tbl>
    <w:p w14:paraId="63DD9ABE">
      <w:pPr>
        <w:jc w:val="left"/>
        <w:rPr>
          <w:rFonts w:ascii="等线" w:hAnsi="等线" w:eastAsia="等线"/>
          <w:sz w:val="24"/>
        </w:rPr>
      </w:pPr>
    </w:p>
    <w:p w14:paraId="0C799223"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根据贵单位竞拍文件内容，我公司具体报价明细如下:</w:t>
      </w:r>
    </w:p>
    <w:tbl>
      <w:tblPr>
        <w:tblStyle w:val="5"/>
        <w:tblW w:w="850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72"/>
        <w:gridCol w:w="1230"/>
        <w:gridCol w:w="2122"/>
        <w:gridCol w:w="2159"/>
      </w:tblGrid>
      <w:tr w14:paraId="12EA2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39" w:hRule="atLeast"/>
        </w:trPr>
        <w:tc>
          <w:tcPr>
            <w:tcW w:w="822" w:type="dxa"/>
            <w:noWrap w:val="0"/>
            <w:vAlign w:val="center"/>
          </w:tcPr>
          <w:p w14:paraId="1A66B723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172" w:type="dxa"/>
            <w:noWrap w:val="0"/>
            <w:vAlign w:val="center"/>
          </w:tcPr>
          <w:p w14:paraId="23D37BF0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名  称</w:t>
            </w:r>
          </w:p>
        </w:tc>
        <w:tc>
          <w:tcPr>
            <w:tcW w:w="1230" w:type="dxa"/>
            <w:noWrap w:val="0"/>
            <w:vAlign w:val="center"/>
          </w:tcPr>
          <w:p w14:paraId="27CD3C6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数 量</w:t>
            </w:r>
          </w:p>
        </w:tc>
        <w:tc>
          <w:tcPr>
            <w:tcW w:w="2122" w:type="dxa"/>
            <w:noWrap w:val="0"/>
            <w:vAlign w:val="center"/>
          </w:tcPr>
          <w:p w14:paraId="326619FC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总 价</w:t>
            </w:r>
          </w:p>
        </w:tc>
        <w:tc>
          <w:tcPr>
            <w:tcW w:w="2159" w:type="dxa"/>
            <w:noWrap w:val="0"/>
            <w:vAlign w:val="center"/>
          </w:tcPr>
          <w:p w14:paraId="00266DA2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备  注</w:t>
            </w:r>
          </w:p>
        </w:tc>
      </w:tr>
      <w:tr w14:paraId="4085C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5" w:hRule="atLeast"/>
        </w:trPr>
        <w:tc>
          <w:tcPr>
            <w:tcW w:w="822" w:type="dxa"/>
            <w:noWrap w:val="0"/>
            <w:vAlign w:val="center"/>
          </w:tcPr>
          <w:p w14:paraId="72A1DB06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13F9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BCA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845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42F6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499F81E">
      <w:pPr>
        <w:jc w:val="left"/>
        <w:rPr>
          <w:rFonts w:ascii="等线" w:hAnsi="等线" w:eastAsia="等线"/>
          <w:b/>
          <w:sz w:val="24"/>
        </w:rPr>
      </w:pPr>
    </w:p>
    <w:p w14:paraId="7EC7EDA9">
      <w:pPr>
        <w:jc w:val="lef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 xml:space="preserve"> </w:t>
      </w:r>
      <w:r>
        <w:rPr>
          <w:rFonts w:ascii="等线" w:hAnsi="等线" w:eastAsia="等线"/>
          <w:b/>
          <w:sz w:val="24"/>
        </w:rPr>
        <w:t xml:space="preserve"> </w:t>
      </w:r>
    </w:p>
    <w:p w14:paraId="3EA78EA1"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 w14:paraId="1A2AEE5B">
      <w:pP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                                      单位名称：</w:t>
      </w:r>
    </w:p>
    <w:p w14:paraId="406B5268"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                                       年   月   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日</w:t>
      </w:r>
    </w:p>
    <w:p w14:paraId="4C4D35EA">
      <w:pPr>
        <w:spacing w:line="360" w:lineRule="auto"/>
        <w:rPr>
          <w:sz w:val="28"/>
          <w:szCs w:val="28"/>
        </w:rPr>
      </w:pPr>
    </w:p>
    <w:p w14:paraId="75D3D77A">
      <w:pPr>
        <w:spacing w:line="360" w:lineRule="auto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2E127"/>
    <w:multiLevelType w:val="singleLevel"/>
    <w:tmpl w:val="5A52E1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TAyMGJmYTM1ZjY5MjE3YTY1NmE5M2ZiNDk1Y2YifQ=="/>
  </w:docVars>
  <w:rsids>
    <w:rsidRoot w:val="008F004D"/>
    <w:rsid w:val="002B49FA"/>
    <w:rsid w:val="00365082"/>
    <w:rsid w:val="003E5992"/>
    <w:rsid w:val="004042CF"/>
    <w:rsid w:val="006E5F86"/>
    <w:rsid w:val="008F004D"/>
    <w:rsid w:val="00BE09D4"/>
    <w:rsid w:val="00C937CF"/>
    <w:rsid w:val="00DD3BE4"/>
    <w:rsid w:val="00EC0858"/>
    <w:rsid w:val="00F97EBA"/>
    <w:rsid w:val="03117A0B"/>
    <w:rsid w:val="08782E40"/>
    <w:rsid w:val="0B5A28D1"/>
    <w:rsid w:val="0C166FA6"/>
    <w:rsid w:val="0D814CB6"/>
    <w:rsid w:val="117B74A3"/>
    <w:rsid w:val="16E37530"/>
    <w:rsid w:val="18426443"/>
    <w:rsid w:val="190C0C3B"/>
    <w:rsid w:val="1BCE6202"/>
    <w:rsid w:val="1E20172A"/>
    <w:rsid w:val="21CB1B55"/>
    <w:rsid w:val="22C27210"/>
    <w:rsid w:val="22F75045"/>
    <w:rsid w:val="254731D4"/>
    <w:rsid w:val="278E6390"/>
    <w:rsid w:val="28DF1B29"/>
    <w:rsid w:val="29D22E98"/>
    <w:rsid w:val="31182B66"/>
    <w:rsid w:val="37B979E0"/>
    <w:rsid w:val="3B37299E"/>
    <w:rsid w:val="3EE22388"/>
    <w:rsid w:val="452C468C"/>
    <w:rsid w:val="4EB17095"/>
    <w:rsid w:val="5B013EC5"/>
    <w:rsid w:val="5C116B34"/>
    <w:rsid w:val="5F342B78"/>
    <w:rsid w:val="626D5528"/>
    <w:rsid w:val="65577D5F"/>
    <w:rsid w:val="668071FC"/>
    <w:rsid w:val="6B491D4A"/>
    <w:rsid w:val="6CFE5EB4"/>
    <w:rsid w:val="6FED1FB3"/>
    <w:rsid w:val="74DA01CA"/>
    <w:rsid w:val="75561294"/>
    <w:rsid w:val="7642287D"/>
    <w:rsid w:val="77211440"/>
    <w:rsid w:val="77244ED5"/>
    <w:rsid w:val="7B163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正文文本 字符"/>
    <w:link w:val="2"/>
    <w:uiPriority w:val="99"/>
    <w:rPr>
      <w:rFonts w:ascii="宋体" w:hAnsi="宋体" w:cs="宋体"/>
      <w:sz w:val="24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</w:rPr>
  </w:style>
  <w:style w:type="character" w:customStyle="1" w:styleId="10">
    <w:name w:val="页眉 字符1"/>
    <w:uiPriority w:val="0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436</Characters>
  <Lines>6</Lines>
  <Paragraphs>1</Paragraphs>
  <TotalTime>80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Amo°</cp:lastModifiedBy>
  <cp:lastPrinted>2019-12-06T07:42:00Z</cp:lastPrinted>
  <dcterms:modified xsi:type="dcterms:W3CDTF">2024-12-04T01:05:51Z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4BA61182E0884623981379C909A6403C_13</vt:lpwstr>
  </property>
</Properties>
</file>